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0D" w:rsidRDefault="00303CB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1271272</wp:posOffset>
                </wp:positionV>
                <wp:extent cx="4857119" cy="609603"/>
                <wp:effectExtent l="0" t="0" r="631" b="0"/>
                <wp:wrapNone/>
                <wp:docPr id="1" name="officeArt object" descr="Zone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119" cy="60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8790D" w:rsidRDefault="00303CB6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3"/>
                                <w:sz w:val="24"/>
                                <w:szCs w:val="24"/>
                              </w:rPr>
                              <w:t xml:space="preserve">Ministère des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3"/>
                                <w:sz w:val="24"/>
                                <w:szCs w:val="24"/>
                              </w:rPr>
                              <w:t xml:space="preserve">Affaires Sociales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3"/>
                                <w:sz w:val="24"/>
                                <w:szCs w:val="24"/>
                              </w:rPr>
                              <w:t>et des Droits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"/>
                                <w:szCs w:val="4"/>
                              </w:rPr>
                              <w:t xml:space="preserve">       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3"/>
                                <w:sz w:val="24"/>
                                <w:szCs w:val="24"/>
                              </w:rPr>
                              <w:t>de la Femme</w:t>
                            </w:r>
                          </w:p>
                          <w:p w:rsidR="00F8790D" w:rsidRDefault="00303CB6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Cs/>
                                <w:iCs/>
                                <w:kern w:val="3"/>
                                <w:sz w:val="18"/>
                                <w:szCs w:val="16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Cs/>
                                <w:iCs/>
                                <w:kern w:val="3"/>
                                <w:sz w:val="18"/>
                                <w:szCs w:val="16"/>
                              </w:rPr>
                              <w:t>FemmeGOUVGA</w:t>
                            </w:r>
                            <w:proofErr w:type="spellEnd"/>
                          </w:p>
                          <w:p w:rsidR="00F8790D" w:rsidRDefault="00303CB6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Cs/>
                                <w:iCs/>
                                <w:kern w:val="3"/>
                                <w:sz w:val="12"/>
                                <w:szCs w:val="16"/>
                              </w:rPr>
                              <w:t>--------------------------------------------------------------------</w:t>
                            </w:r>
                          </w:p>
                        </w:txbxContent>
                      </wps:txbx>
                      <wps:bodyPr vert="horz" wrap="square" lIns="45720" tIns="45720" rIns="4572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Description : ZoneTexte 20" style="position:absolute;margin-left:0;margin-top:100.1pt;width:382.45pt;height:4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" filled="f" stroked="f">
                <v:textbox inset="3.6pt,,3.6pt">
                  <w:txbxContent>
                    <w:p w:rsidR="00F8790D" w:rsidRDefault="00303CB6">
                      <w:pPr>
                        <w:pStyle w:val="Sansinterligne"/>
                        <w:jc w:val="center"/>
                      </w:pPr>
                      <w:r>
                        <w:rPr>
                          <w:rFonts w:ascii="Garamond" w:hAnsi="Garamond"/>
                          <w:b/>
                          <w:bCs/>
                          <w:kern w:val="3"/>
                          <w:sz w:val="24"/>
                          <w:szCs w:val="24"/>
                        </w:rPr>
                        <w:t xml:space="preserve">Ministère des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kern w:val="3"/>
                          <w:sz w:val="24"/>
                          <w:szCs w:val="24"/>
                        </w:rPr>
                        <w:t xml:space="preserve">Affaires Sociales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kern w:val="3"/>
                          <w:sz w:val="24"/>
                          <w:szCs w:val="24"/>
                        </w:rPr>
                        <w:t>et des Droits</w:t>
                      </w:r>
                      <w:r>
                        <w:rPr>
                          <w:rFonts w:ascii="Garamond" w:hAnsi="Garamond"/>
                          <w:b/>
                          <w:bCs/>
                          <w:sz w:val="4"/>
                          <w:szCs w:val="4"/>
                        </w:rPr>
                        <w:t xml:space="preserve">        </w:t>
                      </w:r>
                      <w:r>
                        <w:rPr>
                          <w:rFonts w:ascii="Garamond" w:hAnsi="Garamond"/>
                          <w:b/>
                          <w:bCs/>
                          <w:kern w:val="3"/>
                          <w:sz w:val="24"/>
                          <w:szCs w:val="24"/>
                        </w:rPr>
                        <w:t>de la Femme</w:t>
                      </w:r>
                    </w:p>
                    <w:p w:rsidR="00F8790D" w:rsidRDefault="00303CB6">
                      <w:pPr>
                        <w:pStyle w:val="Sansinterligne"/>
                        <w:jc w:val="center"/>
                      </w:pPr>
                      <w:r>
                        <w:rPr>
                          <w:rFonts w:ascii="Helvetica" w:hAnsi="Helvetica"/>
                          <w:bCs/>
                          <w:iCs/>
                          <w:kern w:val="3"/>
                          <w:sz w:val="18"/>
                          <w:szCs w:val="16"/>
                        </w:rPr>
                        <w:t>@</w:t>
                      </w:r>
                      <w:proofErr w:type="spellStart"/>
                      <w:r>
                        <w:rPr>
                          <w:rFonts w:ascii="Helvetica" w:hAnsi="Helvetica"/>
                          <w:bCs/>
                          <w:iCs/>
                          <w:kern w:val="3"/>
                          <w:sz w:val="18"/>
                          <w:szCs w:val="16"/>
                        </w:rPr>
                        <w:t>FemmeGOUVGA</w:t>
                      </w:r>
                      <w:proofErr w:type="spellEnd"/>
                    </w:p>
                    <w:p w:rsidR="00F8790D" w:rsidRDefault="00303CB6">
                      <w:pPr>
                        <w:pStyle w:val="Sansinterligne"/>
                        <w:jc w:val="center"/>
                      </w:pPr>
                      <w:r>
                        <w:rPr>
                          <w:rFonts w:ascii="Helvetica" w:hAnsi="Helvetica"/>
                          <w:bCs/>
                          <w:iCs/>
                          <w:kern w:val="3"/>
                          <w:sz w:val="12"/>
                          <w:szCs w:val="16"/>
                        </w:rPr>
                        <w:t>--------------------------------------------------------------------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3111502</wp:posOffset>
            </wp:positionH>
            <wp:positionV relativeFrom="page">
              <wp:posOffset>271147</wp:posOffset>
            </wp:positionV>
            <wp:extent cx="1392576" cy="975939"/>
            <wp:effectExtent l="0" t="0" r="0" b="0"/>
            <wp:wrapNone/>
            <wp:docPr id="2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2576" cy="9759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8790D" w:rsidRDefault="00F8790D"/>
    <w:p w:rsidR="00F8790D" w:rsidRDefault="00F8790D"/>
    <w:p w:rsidR="00F8790D" w:rsidRDefault="00F8790D"/>
    <w:p w:rsidR="00F8790D" w:rsidRDefault="00F8790D">
      <w:pPr>
        <w:suppressAutoHyphens w:val="0"/>
        <w:spacing w:after="0" w:line="240" w:lineRule="auto"/>
        <w:textAlignment w:val="auto"/>
      </w:pPr>
      <w:bookmarkStart w:id="0" w:name="_GoBack"/>
      <w:bookmarkEnd w:id="0"/>
    </w:p>
    <w:p w:rsidR="00F8790D" w:rsidRDefault="00303CB6" w:rsidP="003A7322">
      <w:pPr>
        <w:pStyle w:val="Corps"/>
        <w:spacing w:after="0" w:line="240" w:lineRule="auto"/>
        <w:jc w:val="center"/>
      </w:pPr>
      <w:r>
        <w:rPr>
          <w:rFonts w:ascii="Bookman Old Style" w:eastAsia="Times New Roman" w:hAnsi="Bookman Old Style" w:cs="Times New Roman"/>
          <w:b/>
          <w:sz w:val="36"/>
          <w:szCs w:val="28"/>
        </w:rPr>
        <w:t xml:space="preserve">Direction Générale de </w:t>
      </w:r>
      <w:r>
        <w:rPr>
          <w:rFonts w:ascii="Bookman Old Style" w:eastAsia="Times New Roman" w:hAnsi="Bookman Old Style" w:cs="Times New Roman"/>
          <w:b/>
          <w:sz w:val="36"/>
          <w:szCs w:val="28"/>
        </w:rPr>
        <w:t>la Protection de la Veuve et de l’orphelin</w:t>
      </w:r>
    </w:p>
    <w:p w:rsidR="00F8790D" w:rsidRDefault="00F8790D">
      <w:pPr>
        <w:pStyle w:val="Corps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16"/>
          <w:szCs w:val="16"/>
        </w:rPr>
      </w:pPr>
    </w:p>
    <w:p w:rsidR="00F8790D" w:rsidRDefault="00F8790D">
      <w:pPr>
        <w:tabs>
          <w:tab w:val="left" w:pos="3645"/>
        </w:tabs>
        <w:rPr>
          <w:rFonts w:ascii="Garamond" w:hAnsi="Garamond"/>
          <w:sz w:val="28"/>
          <w:szCs w:val="28"/>
        </w:rPr>
      </w:pPr>
    </w:p>
    <w:p w:rsidR="00F8790D" w:rsidRDefault="00303CB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Ayant observé que depuis plusieurs années, dès le décès du chef de famille, une recrudescence de certains anachronismes sociologiques se traduisant par des traitements inhumains et avilissants auxquels sont assu</w:t>
      </w:r>
      <w:r>
        <w:rPr>
          <w:rFonts w:ascii="Garamond" w:hAnsi="Garamond"/>
          <w:sz w:val="28"/>
          <w:szCs w:val="28"/>
        </w:rPr>
        <w:t xml:space="preserve">jettis les Conjoints Survivants et les Orphelins sous couvert de la tradition. </w:t>
      </w:r>
    </w:p>
    <w:p w:rsidR="00F8790D" w:rsidRDefault="00F8790D">
      <w:pPr>
        <w:pStyle w:val="Paragraphedeliste"/>
        <w:ind w:left="360"/>
        <w:jc w:val="both"/>
        <w:rPr>
          <w:rFonts w:ascii="Garamond" w:hAnsi="Garamond"/>
          <w:sz w:val="28"/>
          <w:szCs w:val="28"/>
        </w:rPr>
      </w:pPr>
    </w:p>
    <w:p w:rsidR="00F8790D" w:rsidRDefault="00303CB6">
      <w:pPr>
        <w:pStyle w:val="Paragraphedeliste"/>
        <w:ind w:left="360"/>
        <w:jc w:val="both"/>
      </w:pPr>
      <w:r>
        <w:rPr>
          <w:rFonts w:ascii="Garamond" w:hAnsi="Garamond"/>
          <w:sz w:val="28"/>
          <w:szCs w:val="28"/>
        </w:rPr>
        <w:t xml:space="preserve">Les plus </w:t>
      </w:r>
      <w:proofErr w:type="spellStart"/>
      <w:r>
        <w:rPr>
          <w:rFonts w:ascii="Garamond" w:hAnsi="Garamond"/>
          <w:sz w:val="28"/>
          <w:szCs w:val="28"/>
        </w:rPr>
        <w:t>hautes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autorités</w:t>
      </w:r>
      <w:proofErr w:type="spellEnd"/>
      <w:r>
        <w:rPr>
          <w:rFonts w:ascii="Garamond" w:hAnsi="Garamond"/>
          <w:sz w:val="28"/>
          <w:szCs w:val="28"/>
        </w:rPr>
        <w:t xml:space="preserve"> du pays </w:t>
      </w:r>
      <w:proofErr w:type="spellStart"/>
      <w:r>
        <w:rPr>
          <w:rFonts w:ascii="Garamond" w:hAnsi="Garamond"/>
          <w:sz w:val="28"/>
          <w:szCs w:val="28"/>
        </w:rPr>
        <w:t>ont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mis</w:t>
      </w:r>
      <w:proofErr w:type="spellEnd"/>
      <w:r>
        <w:rPr>
          <w:rFonts w:ascii="Garamond" w:hAnsi="Garamond"/>
          <w:sz w:val="28"/>
          <w:szCs w:val="28"/>
        </w:rPr>
        <w:t xml:space="preserve"> en place en 2005 </w:t>
      </w:r>
      <w:proofErr w:type="spellStart"/>
      <w:r>
        <w:rPr>
          <w:rFonts w:ascii="Garamond" w:hAnsi="Garamond"/>
          <w:sz w:val="28"/>
          <w:szCs w:val="28"/>
        </w:rPr>
        <w:t>une</w:t>
      </w:r>
      <w:proofErr w:type="spellEnd"/>
      <w:r>
        <w:rPr>
          <w:rFonts w:ascii="Garamond" w:hAnsi="Garamond"/>
          <w:sz w:val="28"/>
          <w:szCs w:val="28"/>
        </w:rPr>
        <w:t xml:space="preserve"> commission </w:t>
      </w:r>
      <w:proofErr w:type="spellStart"/>
      <w:r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>n</w:t>
      </w:r>
      <w:r>
        <w:rPr>
          <w:rFonts w:ascii="Garamond" w:hAnsi="Garamond"/>
          <w:sz w:val="28"/>
          <w:szCs w:val="28"/>
        </w:rPr>
        <w:t>terministérielle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chargée</w:t>
      </w:r>
      <w:proofErr w:type="spellEnd"/>
      <w:r>
        <w:rPr>
          <w:rFonts w:ascii="Garamond" w:hAnsi="Garamond"/>
          <w:sz w:val="28"/>
          <w:szCs w:val="28"/>
        </w:rPr>
        <w:t xml:space="preserve"> de </w:t>
      </w:r>
      <w:proofErr w:type="spellStart"/>
      <w:r>
        <w:rPr>
          <w:rFonts w:ascii="Garamond" w:hAnsi="Garamond"/>
          <w:sz w:val="28"/>
          <w:szCs w:val="28"/>
        </w:rPr>
        <w:t>réfléchir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sur</w:t>
      </w:r>
      <w:proofErr w:type="spellEnd"/>
      <w:r>
        <w:rPr>
          <w:rFonts w:ascii="Garamond" w:hAnsi="Garamond"/>
          <w:sz w:val="28"/>
          <w:szCs w:val="28"/>
        </w:rPr>
        <w:t xml:space="preserve"> la </w:t>
      </w:r>
      <w:proofErr w:type="spellStart"/>
      <w:r>
        <w:rPr>
          <w:rFonts w:ascii="Garamond" w:hAnsi="Garamond"/>
          <w:sz w:val="28"/>
          <w:szCs w:val="28"/>
        </w:rPr>
        <w:t>captation</w:t>
      </w:r>
      <w:proofErr w:type="spellEnd"/>
      <w:r>
        <w:rPr>
          <w:rFonts w:ascii="Garamond" w:hAnsi="Garamond"/>
          <w:sz w:val="28"/>
          <w:szCs w:val="28"/>
        </w:rPr>
        <w:t xml:space="preserve"> des </w:t>
      </w:r>
      <w:proofErr w:type="spellStart"/>
      <w:r>
        <w:rPr>
          <w:rFonts w:ascii="Garamond" w:hAnsi="Garamond"/>
          <w:sz w:val="28"/>
          <w:szCs w:val="28"/>
        </w:rPr>
        <w:t>biens</w:t>
      </w:r>
      <w:proofErr w:type="spellEnd"/>
      <w:r>
        <w:rPr>
          <w:rFonts w:ascii="Garamond" w:hAnsi="Garamond"/>
          <w:sz w:val="28"/>
          <w:szCs w:val="28"/>
        </w:rPr>
        <w:t xml:space="preserve"> de la </w:t>
      </w:r>
      <w:proofErr w:type="spellStart"/>
      <w:r>
        <w:rPr>
          <w:rFonts w:ascii="Garamond" w:hAnsi="Garamond"/>
          <w:sz w:val="28"/>
          <w:szCs w:val="28"/>
        </w:rPr>
        <w:t>veuve</w:t>
      </w:r>
      <w:proofErr w:type="spellEnd"/>
      <w:r>
        <w:rPr>
          <w:rFonts w:ascii="Garamond" w:hAnsi="Garamond"/>
          <w:sz w:val="28"/>
          <w:szCs w:val="28"/>
        </w:rPr>
        <w:t xml:space="preserve"> et de </w:t>
      </w:r>
      <w:proofErr w:type="spellStart"/>
      <w:r>
        <w:rPr>
          <w:rFonts w:ascii="Garamond" w:hAnsi="Garamond"/>
          <w:sz w:val="28"/>
          <w:szCs w:val="28"/>
        </w:rPr>
        <w:t>l’orphelin</w:t>
      </w:r>
      <w:proofErr w:type="spellEnd"/>
      <w:r>
        <w:rPr>
          <w:rFonts w:ascii="Garamond" w:hAnsi="Garamond"/>
          <w:sz w:val="28"/>
          <w:szCs w:val="28"/>
        </w:rPr>
        <w:t xml:space="preserve">. La </w:t>
      </w:r>
      <w:proofErr w:type="spellStart"/>
      <w:r>
        <w:rPr>
          <w:rFonts w:ascii="Garamond" w:hAnsi="Garamond"/>
          <w:sz w:val="28"/>
          <w:szCs w:val="28"/>
        </w:rPr>
        <w:t>mise</w:t>
      </w:r>
      <w:proofErr w:type="spellEnd"/>
      <w:r>
        <w:rPr>
          <w:rFonts w:ascii="Garamond" w:hAnsi="Garamond"/>
          <w:sz w:val="28"/>
          <w:szCs w:val="28"/>
        </w:rPr>
        <w:t xml:space="preserve"> en place de </w:t>
      </w:r>
      <w:proofErr w:type="spellStart"/>
      <w:r>
        <w:rPr>
          <w:rFonts w:ascii="Garamond" w:hAnsi="Garamond"/>
          <w:sz w:val="28"/>
          <w:szCs w:val="28"/>
        </w:rPr>
        <w:t>cette</w:t>
      </w:r>
      <w:proofErr w:type="spellEnd"/>
      <w:r>
        <w:rPr>
          <w:rFonts w:ascii="Garamond" w:hAnsi="Garamond"/>
          <w:sz w:val="28"/>
          <w:szCs w:val="28"/>
        </w:rPr>
        <w:t xml:space="preserve"> commission sera </w:t>
      </w:r>
      <w:proofErr w:type="spellStart"/>
      <w:r>
        <w:rPr>
          <w:rFonts w:ascii="Garamond" w:hAnsi="Garamond"/>
          <w:sz w:val="28"/>
          <w:szCs w:val="28"/>
        </w:rPr>
        <w:t>suivie</w:t>
      </w:r>
      <w:proofErr w:type="spellEnd"/>
      <w:r>
        <w:rPr>
          <w:rFonts w:ascii="Garamond" w:hAnsi="Garamond"/>
          <w:sz w:val="28"/>
          <w:szCs w:val="28"/>
        </w:rPr>
        <w:t xml:space="preserve"> par la </w:t>
      </w:r>
      <w:proofErr w:type="spellStart"/>
      <w:r>
        <w:rPr>
          <w:rFonts w:ascii="Garamond" w:hAnsi="Garamond"/>
          <w:sz w:val="28"/>
          <w:szCs w:val="28"/>
        </w:rPr>
        <w:t>création</w:t>
      </w:r>
      <w:proofErr w:type="spellEnd"/>
      <w:r>
        <w:rPr>
          <w:rFonts w:ascii="Garamond" w:hAnsi="Garamond"/>
          <w:sz w:val="28"/>
          <w:szCs w:val="28"/>
        </w:rPr>
        <w:t xml:space="preserve"> en 2006 d’un </w:t>
      </w:r>
      <w:proofErr w:type="spellStart"/>
      <w:r>
        <w:rPr>
          <w:rFonts w:ascii="Garamond" w:hAnsi="Garamond"/>
          <w:sz w:val="28"/>
          <w:szCs w:val="28"/>
        </w:rPr>
        <w:t>Ministère</w:t>
      </w:r>
      <w:proofErr w:type="spellEnd"/>
      <w:r>
        <w:rPr>
          <w:rFonts w:ascii="Garamond" w:hAnsi="Garamond"/>
          <w:sz w:val="28"/>
          <w:szCs w:val="28"/>
        </w:rPr>
        <w:t xml:space="preserve"> en charge de la </w:t>
      </w:r>
      <w:proofErr w:type="spellStart"/>
      <w:r>
        <w:rPr>
          <w:rFonts w:ascii="Garamond" w:hAnsi="Garamond"/>
          <w:sz w:val="28"/>
          <w:szCs w:val="28"/>
        </w:rPr>
        <w:t>veuve</w:t>
      </w:r>
      <w:proofErr w:type="spellEnd"/>
      <w:r>
        <w:rPr>
          <w:rFonts w:ascii="Garamond" w:hAnsi="Garamond"/>
          <w:sz w:val="28"/>
          <w:szCs w:val="28"/>
        </w:rPr>
        <w:t xml:space="preserve"> et de </w:t>
      </w:r>
      <w:proofErr w:type="spellStart"/>
      <w:r>
        <w:rPr>
          <w:rFonts w:ascii="Garamond" w:hAnsi="Garamond"/>
          <w:sz w:val="28"/>
          <w:szCs w:val="28"/>
        </w:rPr>
        <w:t>l’orphelin</w:t>
      </w:r>
      <w:proofErr w:type="spellEnd"/>
      <w:r>
        <w:rPr>
          <w:rFonts w:ascii="Garamond" w:hAnsi="Garamond"/>
          <w:sz w:val="28"/>
          <w:szCs w:val="28"/>
        </w:rPr>
        <w:t xml:space="preserve"> et de la Direction </w:t>
      </w:r>
      <w:proofErr w:type="spellStart"/>
      <w:r>
        <w:rPr>
          <w:rFonts w:ascii="Garamond" w:hAnsi="Garamond"/>
          <w:sz w:val="28"/>
          <w:szCs w:val="28"/>
        </w:rPr>
        <w:t>Générale</w:t>
      </w:r>
      <w:proofErr w:type="spellEnd"/>
      <w:r>
        <w:rPr>
          <w:rFonts w:ascii="Garamond" w:hAnsi="Garamond"/>
          <w:sz w:val="28"/>
          <w:szCs w:val="28"/>
        </w:rPr>
        <w:t xml:space="preserve"> de la Protection de la </w:t>
      </w:r>
      <w:proofErr w:type="spellStart"/>
      <w:r>
        <w:rPr>
          <w:rFonts w:ascii="Garamond" w:hAnsi="Garamond"/>
          <w:sz w:val="28"/>
          <w:szCs w:val="28"/>
        </w:rPr>
        <w:t>Veuve</w:t>
      </w:r>
      <w:proofErr w:type="spellEnd"/>
      <w:r>
        <w:rPr>
          <w:rFonts w:ascii="Garamond" w:hAnsi="Garamond"/>
          <w:sz w:val="28"/>
          <w:szCs w:val="28"/>
        </w:rPr>
        <w:t xml:space="preserve"> et de </w:t>
      </w:r>
      <w:proofErr w:type="spellStart"/>
      <w:r>
        <w:rPr>
          <w:rFonts w:ascii="Garamond" w:hAnsi="Garamond"/>
          <w:sz w:val="28"/>
          <w:szCs w:val="28"/>
        </w:rPr>
        <w:t>l’Orphelin</w:t>
      </w:r>
      <w:proofErr w:type="spellEnd"/>
      <w:r>
        <w:rPr>
          <w:rFonts w:ascii="Garamond" w:hAnsi="Garamond"/>
          <w:sz w:val="28"/>
          <w:szCs w:val="28"/>
        </w:rPr>
        <w:t xml:space="preserve"> en </w:t>
      </w:r>
      <w:proofErr w:type="spellStart"/>
      <w:r>
        <w:rPr>
          <w:rFonts w:ascii="Garamond" w:hAnsi="Garamond"/>
          <w:sz w:val="28"/>
          <w:szCs w:val="28"/>
        </w:rPr>
        <w:t>décembre</w:t>
      </w:r>
      <w:proofErr w:type="spellEnd"/>
      <w:r>
        <w:rPr>
          <w:rFonts w:ascii="Garamond" w:hAnsi="Garamond"/>
          <w:sz w:val="28"/>
          <w:szCs w:val="28"/>
        </w:rPr>
        <w:t xml:space="preserve"> 2008.</w:t>
      </w:r>
    </w:p>
    <w:p w:rsidR="00F8790D" w:rsidRDefault="00F8790D">
      <w:pPr>
        <w:jc w:val="both"/>
        <w:rPr>
          <w:rFonts w:ascii="Garamond" w:hAnsi="Garamond"/>
          <w:b/>
          <w:bCs/>
          <w:sz w:val="32"/>
          <w:szCs w:val="28"/>
        </w:rPr>
      </w:pPr>
    </w:p>
    <w:p w:rsidR="00F8790D" w:rsidRDefault="00303CB6">
      <w:pPr>
        <w:jc w:val="both"/>
        <w:rPr>
          <w:rFonts w:ascii="Garamond" w:hAnsi="Garamond"/>
          <w:b/>
          <w:bCs/>
          <w:sz w:val="32"/>
          <w:szCs w:val="28"/>
        </w:rPr>
      </w:pPr>
      <w:r>
        <w:rPr>
          <w:rFonts w:ascii="Garamond" w:hAnsi="Garamond"/>
          <w:b/>
          <w:bCs/>
          <w:sz w:val="32"/>
          <w:szCs w:val="28"/>
        </w:rPr>
        <w:t>Missions :</w:t>
      </w:r>
    </w:p>
    <w:p w:rsidR="00F8790D" w:rsidRDefault="00303CB6">
      <w:pPr>
        <w:pStyle w:val="Paragraphedeliste"/>
        <w:numPr>
          <w:ilvl w:val="0"/>
          <w:numId w:val="1"/>
        </w:numPr>
        <w:ind w:left="1276" w:hanging="196"/>
        <w:jc w:val="both"/>
      </w:pPr>
      <w:proofErr w:type="spellStart"/>
      <w:r>
        <w:rPr>
          <w:rFonts w:ascii="Garamond" w:hAnsi="Garamond"/>
          <w:sz w:val="28"/>
          <w:szCs w:val="28"/>
        </w:rPr>
        <w:t>Protéger</w:t>
      </w:r>
      <w:proofErr w:type="spellEnd"/>
      <w:r>
        <w:rPr>
          <w:rFonts w:ascii="Garamond" w:hAnsi="Garamond"/>
          <w:sz w:val="28"/>
          <w:szCs w:val="28"/>
        </w:rPr>
        <w:t xml:space="preserve"> les </w:t>
      </w:r>
      <w:proofErr w:type="spellStart"/>
      <w:r>
        <w:rPr>
          <w:rFonts w:ascii="Garamond" w:hAnsi="Garamond"/>
          <w:sz w:val="28"/>
          <w:szCs w:val="28"/>
        </w:rPr>
        <w:t>Conjoints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Survivants</w:t>
      </w:r>
      <w:proofErr w:type="spellEnd"/>
      <w:r>
        <w:rPr>
          <w:rFonts w:ascii="Garamond" w:hAnsi="Garamond"/>
          <w:sz w:val="28"/>
          <w:szCs w:val="28"/>
        </w:rPr>
        <w:t xml:space="preserve">, les </w:t>
      </w:r>
      <w:proofErr w:type="spellStart"/>
      <w:r>
        <w:rPr>
          <w:rFonts w:ascii="Garamond" w:hAnsi="Garamond"/>
          <w:sz w:val="28"/>
          <w:szCs w:val="28"/>
        </w:rPr>
        <w:t>Orphelins</w:t>
      </w:r>
      <w:proofErr w:type="spellEnd"/>
      <w:r>
        <w:rPr>
          <w:rFonts w:ascii="Garamond" w:hAnsi="Garamond"/>
          <w:sz w:val="28"/>
          <w:szCs w:val="28"/>
        </w:rPr>
        <w:t xml:space="preserve"> et </w:t>
      </w:r>
      <w:proofErr w:type="spellStart"/>
      <w:r>
        <w:rPr>
          <w:rFonts w:ascii="Garamond" w:hAnsi="Garamond"/>
          <w:sz w:val="28"/>
          <w:szCs w:val="28"/>
        </w:rPr>
        <w:t>autres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enfants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Vu</w:t>
      </w:r>
      <w:r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nérables</w:t>
      </w:r>
      <w:proofErr w:type="spellEnd"/>
      <w:r>
        <w:rPr>
          <w:rFonts w:ascii="Garamond" w:hAnsi="Garamond"/>
          <w:sz w:val="28"/>
          <w:szCs w:val="28"/>
        </w:rPr>
        <w:t> ;</w:t>
      </w:r>
    </w:p>
    <w:p w:rsidR="00F8790D" w:rsidRDefault="00303CB6">
      <w:pPr>
        <w:pStyle w:val="Paragraphedeliste"/>
        <w:numPr>
          <w:ilvl w:val="0"/>
          <w:numId w:val="1"/>
        </w:numPr>
        <w:ind w:left="1276" w:hanging="19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Informer, </w:t>
      </w:r>
      <w:proofErr w:type="spellStart"/>
      <w:r>
        <w:rPr>
          <w:rFonts w:ascii="Garamond" w:hAnsi="Garamond"/>
          <w:sz w:val="28"/>
          <w:szCs w:val="28"/>
        </w:rPr>
        <w:t>éduquer</w:t>
      </w:r>
      <w:proofErr w:type="spellEnd"/>
      <w:r>
        <w:rPr>
          <w:rFonts w:ascii="Garamond" w:hAnsi="Garamond"/>
          <w:sz w:val="28"/>
          <w:szCs w:val="28"/>
        </w:rPr>
        <w:t xml:space="preserve"> et </w:t>
      </w:r>
      <w:proofErr w:type="spellStart"/>
      <w:r>
        <w:rPr>
          <w:rFonts w:ascii="Garamond" w:hAnsi="Garamond"/>
          <w:sz w:val="28"/>
          <w:szCs w:val="28"/>
        </w:rPr>
        <w:t>sensibiliser</w:t>
      </w:r>
      <w:proofErr w:type="spellEnd"/>
      <w:r>
        <w:rPr>
          <w:rFonts w:ascii="Garamond" w:hAnsi="Garamond"/>
          <w:sz w:val="28"/>
          <w:szCs w:val="28"/>
        </w:rPr>
        <w:t xml:space="preserve"> les </w:t>
      </w:r>
      <w:proofErr w:type="spellStart"/>
      <w:r>
        <w:rPr>
          <w:rFonts w:ascii="Garamond" w:hAnsi="Garamond"/>
          <w:sz w:val="28"/>
          <w:szCs w:val="28"/>
        </w:rPr>
        <w:t>familles</w:t>
      </w:r>
      <w:proofErr w:type="spellEnd"/>
      <w:r>
        <w:rPr>
          <w:rFonts w:ascii="Garamond" w:hAnsi="Garamond"/>
          <w:sz w:val="28"/>
          <w:szCs w:val="28"/>
        </w:rPr>
        <w:t xml:space="preserve">, plus </w:t>
      </w:r>
      <w:proofErr w:type="spellStart"/>
      <w:r>
        <w:rPr>
          <w:rFonts w:ascii="Garamond" w:hAnsi="Garamond"/>
          <w:sz w:val="28"/>
          <w:szCs w:val="28"/>
        </w:rPr>
        <w:t>particulièrement</w:t>
      </w:r>
      <w:proofErr w:type="spellEnd"/>
      <w:r>
        <w:rPr>
          <w:rFonts w:ascii="Garamond" w:hAnsi="Garamond"/>
          <w:sz w:val="28"/>
          <w:szCs w:val="28"/>
        </w:rPr>
        <w:t xml:space="preserve"> les </w:t>
      </w:r>
      <w:proofErr w:type="spellStart"/>
      <w:r>
        <w:rPr>
          <w:rFonts w:ascii="Garamond" w:hAnsi="Garamond"/>
          <w:sz w:val="28"/>
          <w:szCs w:val="28"/>
        </w:rPr>
        <w:t>Conjoints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Survivants</w:t>
      </w:r>
      <w:proofErr w:type="spellEnd"/>
      <w:r>
        <w:rPr>
          <w:rFonts w:ascii="Garamond" w:hAnsi="Garamond"/>
          <w:sz w:val="28"/>
          <w:szCs w:val="28"/>
        </w:rPr>
        <w:t xml:space="preserve"> et les </w:t>
      </w:r>
      <w:proofErr w:type="spellStart"/>
      <w:r>
        <w:rPr>
          <w:rFonts w:ascii="Garamond" w:hAnsi="Garamond"/>
          <w:sz w:val="28"/>
          <w:szCs w:val="28"/>
        </w:rPr>
        <w:t>Orphelins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sur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leurs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droits</w:t>
      </w:r>
      <w:proofErr w:type="spellEnd"/>
      <w:r>
        <w:rPr>
          <w:rFonts w:ascii="Garamond" w:hAnsi="Garamond"/>
          <w:sz w:val="28"/>
          <w:szCs w:val="28"/>
        </w:rPr>
        <w:t> ;</w:t>
      </w:r>
    </w:p>
    <w:p w:rsidR="00F8790D" w:rsidRDefault="00303CB6">
      <w:pPr>
        <w:pStyle w:val="Paragraphedeliste"/>
        <w:numPr>
          <w:ilvl w:val="0"/>
          <w:numId w:val="1"/>
        </w:numPr>
        <w:ind w:left="1276" w:hanging="196"/>
        <w:jc w:val="both"/>
      </w:pPr>
      <w:proofErr w:type="spellStart"/>
      <w:r>
        <w:rPr>
          <w:rFonts w:ascii="Garamond" w:hAnsi="Garamond"/>
          <w:sz w:val="28"/>
          <w:szCs w:val="28"/>
        </w:rPr>
        <w:t>Accompagner</w:t>
      </w:r>
      <w:proofErr w:type="spellEnd"/>
      <w:r>
        <w:rPr>
          <w:rFonts w:ascii="Garamond" w:hAnsi="Garamond"/>
          <w:sz w:val="28"/>
          <w:szCs w:val="28"/>
        </w:rPr>
        <w:t xml:space="preserve"> les </w:t>
      </w:r>
      <w:proofErr w:type="spellStart"/>
      <w:r>
        <w:rPr>
          <w:rFonts w:ascii="Garamond" w:hAnsi="Garamond"/>
          <w:sz w:val="28"/>
          <w:szCs w:val="28"/>
        </w:rPr>
        <w:t>Conjoints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survivants</w:t>
      </w:r>
      <w:proofErr w:type="spellEnd"/>
      <w:r>
        <w:rPr>
          <w:rFonts w:ascii="Garamond" w:hAnsi="Garamond"/>
          <w:sz w:val="28"/>
          <w:szCs w:val="28"/>
        </w:rPr>
        <w:t xml:space="preserve"> et les </w:t>
      </w:r>
      <w:proofErr w:type="spellStart"/>
      <w:r>
        <w:rPr>
          <w:rFonts w:ascii="Garamond" w:hAnsi="Garamond"/>
          <w:sz w:val="28"/>
          <w:szCs w:val="28"/>
        </w:rPr>
        <w:t>Orphelins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sur</w:t>
      </w:r>
      <w:proofErr w:type="spellEnd"/>
      <w:r>
        <w:rPr>
          <w:rFonts w:ascii="Garamond" w:hAnsi="Garamond"/>
          <w:sz w:val="28"/>
          <w:szCs w:val="28"/>
        </w:rPr>
        <w:t xml:space="preserve"> le plan </w:t>
      </w:r>
      <w:proofErr w:type="spellStart"/>
      <w:r>
        <w:rPr>
          <w:rFonts w:ascii="Garamond" w:hAnsi="Garamond"/>
          <w:sz w:val="28"/>
          <w:szCs w:val="28"/>
        </w:rPr>
        <w:t>j</w:t>
      </w:r>
      <w:r>
        <w:rPr>
          <w:rFonts w:ascii="Garamond" w:hAnsi="Garamond"/>
          <w:sz w:val="28"/>
          <w:szCs w:val="28"/>
        </w:rPr>
        <w:t>uri</w:t>
      </w:r>
      <w:r>
        <w:rPr>
          <w:rFonts w:ascii="Garamond" w:hAnsi="Garamond"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>ique</w:t>
      </w:r>
      <w:proofErr w:type="spellEnd"/>
      <w:r>
        <w:rPr>
          <w:rFonts w:ascii="Garamond" w:hAnsi="Garamond"/>
          <w:sz w:val="28"/>
          <w:szCs w:val="28"/>
        </w:rPr>
        <w:t xml:space="preserve">, psychosocial et </w:t>
      </w:r>
      <w:proofErr w:type="spellStart"/>
      <w:r>
        <w:rPr>
          <w:rFonts w:ascii="Garamond" w:hAnsi="Garamond"/>
          <w:sz w:val="28"/>
          <w:szCs w:val="28"/>
        </w:rPr>
        <w:t>administratif</w:t>
      </w:r>
      <w:proofErr w:type="spellEnd"/>
      <w:r>
        <w:rPr>
          <w:rFonts w:ascii="Garamond" w:hAnsi="Garamond"/>
          <w:sz w:val="28"/>
          <w:szCs w:val="28"/>
        </w:rPr>
        <w:t> ;</w:t>
      </w:r>
    </w:p>
    <w:p w:rsidR="00F8790D" w:rsidRDefault="00303CB6">
      <w:pPr>
        <w:pStyle w:val="Paragraphedeliste"/>
        <w:numPr>
          <w:ilvl w:val="0"/>
          <w:numId w:val="1"/>
        </w:numPr>
        <w:ind w:left="1276" w:hanging="196"/>
        <w:jc w:val="both"/>
      </w:pPr>
      <w:proofErr w:type="spellStart"/>
      <w:r>
        <w:rPr>
          <w:rFonts w:ascii="Garamond" w:hAnsi="Garamond"/>
          <w:sz w:val="28"/>
          <w:szCs w:val="28"/>
        </w:rPr>
        <w:t>Apporter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>un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appui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scolaire</w:t>
      </w:r>
      <w:proofErr w:type="spellEnd"/>
      <w:r>
        <w:rPr>
          <w:rFonts w:ascii="Garamond" w:hAnsi="Garamond"/>
          <w:sz w:val="28"/>
          <w:szCs w:val="28"/>
        </w:rPr>
        <w:t xml:space="preserve"> aux </w:t>
      </w:r>
      <w:proofErr w:type="spellStart"/>
      <w:r>
        <w:rPr>
          <w:rFonts w:ascii="Garamond" w:hAnsi="Garamond"/>
          <w:sz w:val="28"/>
          <w:szCs w:val="28"/>
        </w:rPr>
        <w:t>Orphelins</w:t>
      </w:r>
      <w:proofErr w:type="spellEnd"/>
      <w:r>
        <w:rPr>
          <w:rFonts w:ascii="Garamond" w:hAnsi="Garamond"/>
          <w:sz w:val="28"/>
          <w:szCs w:val="28"/>
        </w:rPr>
        <w:t xml:space="preserve"> et </w:t>
      </w:r>
      <w:proofErr w:type="spellStart"/>
      <w:r>
        <w:rPr>
          <w:rFonts w:ascii="Garamond" w:hAnsi="Garamond"/>
          <w:sz w:val="28"/>
          <w:szCs w:val="28"/>
        </w:rPr>
        <w:t>autres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enfants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vulnérables</w:t>
      </w:r>
      <w:proofErr w:type="spellEnd"/>
      <w:r>
        <w:rPr>
          <w:rFonts w:ascii="Garamond" w:hAnsi="Garamond"/>
          <w:sz w:val="28"/>
          <w:szCs w:val="28"/>
        </w:rPr>
        <w:t xml:space="preserve"> etc. </w:t>
      </w:r>
    </w:p>
    <w:p w:rsidR="00F8790D" w:rsidRDefault="00303CB6">
      <w:pPr>
        <w:jc w:val="both"/>
        <w:rPr>
          <w:rFonts w:ascii="Garamond" w:hAnsi="Garamond"/>
          <w:b/>
          <w:bCs/>
          <w:sz w:val="32"/>
          <w:szCs w:val="28"/>
        </w:rPr>
      </w:pPr>
      <w:proofErr w:type="gramStart"/>
      <w:r>
        <w:rPr>
          <w:rFonts w:ascii="Garamond" w:hAnsi="Garamond"/>
          <w:b/>
          <w:bCs/>
          <w:sz w:val="32"/>
          <w:szCs w:val="28"/>
        </w:rPr>
        <w:t>Cibles</w:t>
      </w:r>
      <w:proofErr w:type="gramEnd"/>
      <w:r>
        <w:rPr>
          <w:rFonts w:ascii="Garamond" w:hAnsi="Garamond"/>
          <w:b/>
          <w:bCs/>
          <w:sz w:val="32"/>
          <w:szCs w:val="28"/>
        </w:rPr>
        <w:t xml:space="preserve"> :</w:t>
      </w:r>
    </w:p>
    <w:p w:rsidR="00F8790D" w:rsidRDefault="00303CB6">
      <w:pPr>
        <w:pStyle w:val="Paragraphedeliste"/>
        <w:numPr>
          <w:ilvl w:val="0"/>
          <w:numId w:val="1"/>
        </w:numPr>
        <w:ind w:left="1276" w:hanging="19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Les </w:t>
      </w:r>
      <w:proofErr w:type="spellStart"/>
      <w:r>
        <w:rPr>
          <w:rFonts w:ascii="Garamond" w:hAnsi="Garamond"/>
          <w:sz w:val="28"/>
          <w:szCs w:val="28"/>
        </w:rPr>
        <w:t>Conjoints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Survivants</w:t>
      </w:r>
      <w:proofErr w:type="spellEnd"/>
      <w:r>
        <w:rPr>
          <w:rFonts w:ascii="Garamond" w:hAnsi="Garamond"/>
          <w:sz w:val="28"/>
          <w:szCs w:val="28"/>
        </w:rPr>
        <w:t xml:space="preserve"> ;</w:t>
      </w:r>
    </w:p>
    <w:p w:rsidR="00F8790D" w:rsidRDefault="00303CB6">
      <w:pPr>
        <w:pStyle w:val="Paragraphedeliste"/>
        <w:numPr>
          <w:ilvl w:val="0"/>
          <w:numId w:val="1"/>
        </w:numPr>
        <w:ind w:left="1276" w:hanging="19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Les </w:t>
      </w:r>
      <w:proofErr w:type="spellStart"/>
      <w:r>
        <w:rPr>
          <w:rFonts w:ascii="Garamond" w:hAnsi="Garamond"/>
          <w:sz w:val="28"/>
          <w:szCs w:val="28"/>
        </w:rPr>
        <w:t>Orphelins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>et</w:t>
      </w:r>
      <w:proofErr w:type="gramEnd"/>
      <w:r>
        <w:rPr>
          <w:rFonts w:ascii="Garamond" w:hAnsi="Garamond"/>
          <w:sz w:val="28"/>
          <w:szCs w:val="28"/>
        </w:rPr>
        <w:t xml:space="preserve"> les </w:t>
      </w:r>
      <w:proofErr w:type="spellStart"/>
      <w:r>
        <w:rPr>
          <w:rFonts w:ascii="Garamond" w:hAnsi="Garamond"/>
          <w:sz w:val="28"/>
          <w:szCs w:val="28"/>
        </w:rPr>
        <w:t>autres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enfants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vulnérables</w:t>
      </w:r>
      <w:proofErr w:type="spellEnd"/>
      <w:r>
        <w:rPr>
          <w:rFonts w:ascii="Garamond" w:hAnsi="Garamond"/>
          <w:sz w:val="28"/>
          <w:szCs w:val="28"/>
        </w:rPr>
        <w:t>.</w:t>
      </w:r>
    </w:p>
    <w:p w:rsidR="00F8790D" w:rsidRDefault="00F8790D">
      <w:pPr>
        <w:tabs>
          <w:tab w:val="left" w:pos="6300"/>
          <w:tab w:val="left" w:pos="6480"/>
        </w:tabs>
        <w:ind w:right="-468"/>
        <w:jc w:val="both"/>
        <w:rPr>
          <w:rFonts w:ascii="Garamond" w:hAnsi="Garamond"/>
          <w:b/>
          <w:sz w:val="32"/>
          <w:szCs w:val="28"/>
        </w:rPr>
      </w:pPr>
    </w:p>
    <w:p w:rsidR="00F8790D" w:rsidRDefault="00F8790D">
      <w:pPr>
        <w:tabs>
          <w:tab w:val="left" w:pos="6300"/>
          <w:tab w:val="left" w:pos="6480"/>
        </w:tabs>
        <w:ind w:right="-468"/>
        <w:jc w:val="both"/>
        <w:rPr>
          <w:rFonts w:ascii="Garamond" w:hAnsi="Garamond"/>
          <w:b/>
          <w:sz w:val="32"/>
          <w:szCs w:val="28"/>
        </w:rPr>
      </w:pPr>
    </w:p>
    <w:p w:rsidR="00F8790D" w:rsidRDefault="00F8790D">
      <w:pPr>
        <w:tabs>
          <w:tab w:val="left" w:pos="6300"/>
          <w:tab w:val="left" w:pos="6480"/>
        </w:tabs>
        <w:ind w:right="-468"/>
        <w:jc w:val="both"/>
        <w:rPr>
          <w:rFonts w:ascii="Garamond" w:hAnsi="Garamond"/>
          <w:b/>
          <w:sz w:val="32"/>
          <w:szCs w:val="28"/>
        </w:rPr>
      </w:pPr>
    </w:p>
    <w:p w:rsidR="00F8790D" w:rsidRDefault="00F8790D">
      <w:pPr>
        <w:tabs>
          <w:tab w:val="left" w:pos="6300"/>
          <w:tab w:val="left" w:pos="6480"/>
        </w:tabs>
        <w:ind w:right="-468"/>
        <w:jc w:val="both"/>
        <w:rPr>
          <w:rFonts w:ascii="Garamond" w:hAnsi="Garamond"/>
          <w:b/>
          <w:sz w:val="32"/>
          <w:szCs w:val="28"/>
        </w:rPr>
      </w:pPr>
    </w:p>
    <w:p w:rsidR="00F8790D" w:rsidRDefault="00303CB6">
      <w:pPr>
        <w:tabs>
          <w:tab w:val="left" w:pos="6300"/>
          <w:tab w:val="left" w:pos="6480"/>
        </w:tabs>
        <w:ind w:right="-468"/>
        <w:jc w:val="both"/>
        <w:rPr>
          <w:rFonts w:ascii="Garamond" w:hAnsi="Garamond"/>
          <w:b/>
          <w:sz w:val="32"/>
          <w:szCs w:val="28"/>
        </w:rPr>
      </w:pPr>
      <w:r>
        <w:rPr>
          <w:rFonts w:ascii="Garamond" w:hAnsi="Garamond"/>
          <w:b/>
          <w:sz w:val="32"/>
          <w:szCs w:val="28"/>
        </w:rPr>
        <w:lastRenderedPageBreak/>
        <w:t>Organisation :</w:t>
      </w:r>
    </w:p>
    <w:p w:rsidR="00F8790D" w:rsidRDefault="00F8790D">
      <w:pPr>
        <w:tabs>
          <w:tab w:val="left" w:pos="6300"/>
          <w:tab w:val="left" w:pos="6480"/>
        </w:tabs>
        <w:ind w:right="-468"/>
        <w:jc w:val="both"/>
        <w:rPr>
          <w:rFonts w:ascii="Garamond" w:hAnsi="Garamond"/>
          <w:b/>
          <w:sz w:val="32"/>
          <w:szCs w:val="28"/>
        </w:rPr>
      </w:pPr>
    </w:p>
    <w:p w:rsidR="00F8790D" w:rsidRDefault="00303CB6">
      <w:pPr>
        <w:tabs>
          <w:tab w:val="left" w:pos="6300"/>
          <w:tab w:val="left" w:pos="6480"/>
        </w:tabs>
        <w:ind w:right="-46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 Direction Générale de la Prot</w:t>
      </w:r>
      <w:r>
        <w:rPr>
          <w:rFonts w:ascii="Garamond" w:hAnsi="Garamond"/>
          <w:sz w:val="28"/>
          <w:szCs w:val="28"/>
        </w:rPr>
        <w:t>ection de la Protection de la Veuve et de l’Orphelin est composée de trois (3) directions et de neuf (9) services ;</w:t>
      </w:r>
    </w:p>
    <w:p w:rsidR="00F8790D" w:rsidRDefault="00303CB6">
      <w:pPr>
        <w:pStyle w:val="Paragraphedeliste"/>
        <w:numPr>
          <w:ilvl w:val="0"/>
          <w:numId w:val="2"/>
        </w:numPr>
        <w:tabs>
          <w:tab w:val="left" w:pos="6300"/>
          <w:tab w:val="left" w:pos="6480"/>
        </w:tabs>
        <w:ind w:right="-468"/>
        <w:jc w:val="both"/>
      </w:pPr>
      <w:r>
        <w:rPr>
          <w:rFonts w:ascii="Garamond" w:hAnsi="Garamond"/>
          <w:b/>
          <w:sz w:val="28"/>
          <w:szCs w:val="28"/>
        </w:rPr>
        <w:t xml:space="preserve">la Direction de </w:t>
      </w:r>
      <w:proofErr w:type="spellStart"/>
      <w:r>
        <w:rPr>
          <w:rFonts w:ascii="Garamond" w:hAnsi="Garamond"/>
          <w:b/>
          <w:sz w:val="28"/>
          <w:szCs w:val="28"/>
        </w:rPr>
        <w:t>l’Education</w:t>
      </w:r>
      <w:proofErr w:type="spellEnd"/>
      <w:r>
        <w:rPr>
          <w:rFonts w:ascii="Garamond" w:hAnsi="Garamond"/>
          <w:b/>
          <w:sz w:val="28"/>
          <w:szCs w:val="28"/>
        </w:rPr>
        <w:t xml:space="preserve"> et de la Communication (DEC) </w:t>
      </w:r>
      <w:r>
        <w:rPr>
          <w:rFonts w:ascii="Garamond" w:hAnsi="Garamond"/>
          <w:sz w:val="28"/>
          <w:szCs w:val="28"/>
        </w:rPr>
        <w:t xml:space="preserve">qui </w:t>
      </w:r>
      <w:proofErr w:type="spellStart"/>
      <w:r>
        <w:rPr>
          <w:rFonts w:ascii="Garamond" w:hAnsi="Garamond"/>
          <w:sz w:val="28"/>
          <w:szCs w:val="28"/>
        </w:rPr>
        <w:t>comprend</w:t>
      </w:r>
      <w:proofErr w:type="spellEnd"/>
      <w:r>
        <w:rPr>
          <w:rFonts w:ascii="Garamond" w:hAnsi="Garamond"/>
          <w:sz w:val="28"/>
          <w:szCs w:val="28"/>
        </w:rPr>
        <w:t> :</w:t>
      </w:r>
    </w:p>
    <w:p w:rsidR="00F8790D" w:rsidRDefault="00F8790D">
      <w:pPr>
        <w:pStyle w:val="Paragraphedeliste"/>
        <w:tabs>
          <w:tab w:val="left" w:pos="6300"/>
          <w:tab w:val="left" w:pos="6480"/>
        </w:tabs>
        <w:ind w:right="-468"/>
        <w:jc w:val="both"/>
        <w:rPr>
          <w:rFonts w:ascii="Garamond" w:hAnsi="Garamond"/>
          <w:sz w:val="28"/>
          <w:szCs w:val="28"/>
        </w:rPr>
      </w:pPr>
    </w:p>
    <w:p w:rsidR="00F8790D" w:rsidRDefault="00303CB6">
      <w:pPr>
        <w:pStyle w:val="Paragraphedeliste"/>
        <w:numPr>
          <w:ilvl w:val="2"/>
          <w:numId w:val="2"/>
        </w:numPr>
        <w:tabs>
          <w:tab w:val="left" w:pos="4860"/>
          <w:tab w:val="left" w:pos="5040"/>
        </w:tabs>
        <w:ind w:right="-46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 Service de </w:t>
      </w:r>
      <w:proofErr w:type="spellStart"/>
      <w:r>
        <w:rPr>
          <w:rFonts w:ascii="Garamond" w:hAnsi="Garamond"/>
          <w:sz w:val="28"/>
          <w:szCs w:val="28"/>
        </w:rPr>
        <w:t>l’Encadrement</w:t>
      </w:r>
      <w:proofErr w:type="spellEnd"/>
      <w:r>
        <w:rPr>
          <w:rFonts w:ascii="Garamond" w:hAnsi="Garamond"/>
          <w:sz w:val="28"/>
          <w:szCs w:val="28"/>
        </w:rPr>
        <w:t xml:space="preserve"> de la </w:t>
      </w:r>
      <w:proofErr w:type="spellStart"/>
      <w:r>
        <w:rPr>
          <w:rFonts w:ascii="Garamond" w:hAnsi="Garamond"/>
          <w:sz w:val="28"/>
          <w:szCs w:val="28"/>
        </w:rPr>
        <w:t>Veuve</w:t>
      </w:r>
      <w:proofErr w:type="spellEnd"/>
      <w:r>
        <w:rPr>
          <w:rFonts w:ascii="Garamond" w:hAnsi="Garamond"/>
          <w:sz w:val="28"/>
          <w:szCs w:val="28"/>
        </w:rPr>
        <w:t xml:space="preserve"> et de </w:t>
      </w:r>
      <w:proofErr w:type="spellStart"/>
      <w:r>
        <w:rPr>
          <w:rFonts w:ascii="Garamond" w:hAnsi="Garamond"/>
          <w:sz w:val="28"/>
          <w:szCs w:val="28"/>
        </w:rPr>
        <w:t>l’Orphelin</w:t>
      </w:r>
      <w:proofErr w:type="spellEnd"/>
      <w:r>
        <w:rPr>
          <w:rFonts w:ascii="Garamond" w:hAnsi="Garamond"/>
          <w:sz w:val="28"/>
          <w:szCs w:val="28"/>
        </w:rPr>
        <w:t>;</w:t>
      </w:r>
    </w:p>
    <w:p w:rsidR="00F8790D" w:rsidRDefault="00303CB6">
      <w:pPr>
        <w:pStyle w:val="Paragraphedeliste"/>
        <w:numPr>
          <w:ilvl w:val="2"/>
          <w:numId w:val="2"/>
        </w:numPr>
        <w:tabs>
          <w:tab w:val="left" w:pos="4860"/>
          <w:tab w:val="left" w:pos="5040"/>
        </w:tabs>
        <w:ind w:right="-46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 </w:t>
      </w:r>
      <w:r>
        <w:rPr>
          <w:rFonts w:ascii="Garamond" w:hAnsi="Garamond"/>
          <w:sz w:val="28"/>
          <w:szCs w:val="28"/>
        </w:rPr>
        <w:t xml:space="preserve">Service du </w:t>
      </w:r>
      <w:proofErr w:type="spellStart"/>
      <w:r>
        <w:rPr>
          <w:rFonts w:ascii="Garamond" w:hAnsi="Garamond"/>
          <w:sz w:val="28"/>
          <w:szCs w:val="28"/>
        </w:rPr>
        <w:t>Suivi</w:t>
      </w:r>
      <w:proofErr w:type="spellEnd"/>
      <w:r>
        <w:rPr>
          <w:rFonts w:ascii="Garamond" w:hAnsi="Garamond"/>
          <w:sz w:val="28"/>
          <w:szCs w:val="28"/>
        </w:rPr>
        <w:t xml:space="preserve"> et de </w:t>
      </w:r>
      <w:proofErr w:type="spellStart"/>
      <w:r>
        <w:rPr>
          <w:rFonts w:ascii="Garamond" w:hAnsi="Garamond"/>
          <w:sz w:val="28"/>
          <w:szCs w:val="28"/>
        </w:rPr>
        <w:t>l’Evaluation</w:t>
      </w:r>
      <w:proofErr w:type="spellEnd"/>
      <w:r>
        <w:rPr>
          <w:rFonts w:ascii="Garamond" w:hAnsi="Garamond"/>
          <w:sz w:val="28"/>
          <w:szCs w:val="28"/>
        </w:rPr>
        <w:t> ;</w:t>
      </w:r>
    </w:p>
    <w:p w:rsidR="00F8790D" w:rsidRDefault="00303CB6">
      <w:pPr>
        <w:pStyle w:val="Paragraphedeliste"/>
        <w:numPr>
          <w:ilvl w:val="2"/>
          <w:numId w:val="2"/>
        </w:numPr>
        <w:tabs>
          <w:tab w:val="left" w:pos="4860"/>
          <w:tab w:val="left" w:pos="5040"/>
        </w:tabs>
        <w:ind w:right="-468"/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le</w:t>
      </w:r>
      <w:proofErr w:type="gramEnd"/>
      <w:r>
        <w:rPr>
          <w:rFonts w:ascii="Garamond" w:hAnsi="Garamond"/>
          <w:sz w:val="28"/>
          <w:szCs w:val="28"/>
        </w:rPr>
        <w:t xml:space="preserve"> Service de la </w:t>
      </w:r>
      <w:proofErr w:type="spellStart"/>
      <w:r>
        <w:rPr>
          <w:rFonts w:ascii="Garamond" w:hAnsi="Garamond"/>
          <w:sz w:val="28"/>
          <w:szCs w:val="28"/>
        </w:rPr>
        <w:t>Réglementation</w:t>
      </w:r>
      <w:proofErr w:type="spellEnd"/>
      <w:r>
        <w:rPr>
          <w:rFonts w:ascii="Garamond" w:hAnsi="Garamond"/>
          <w:sz w:val="28"/>
          <w:szCs w:val="28"/>
        </w:rPr>
        <w:t xml:space="preserve"> et du </w:t>
      </w:r>
      <w:proofErr w:type="spellStart"/>
      <w:r>
        <w:rPr>
          <w:rFonts w:ascii="Garamond" w:hAnsi="Garamond"/>
          <w:sz w:val="28"/>
          <w:szCs w:val="28"/>
        </w:rPr>
        <w:t>Contentieux</w:t>
      </w:r>
      <w:proofErr w:type="spellEnd"/>
      <w:r>
        <w:rPr>
          <w:rFonts w:ascii="Garamond" w:hAnsi="Garamond"/>
          <w:sz w:val="28"/>
          <w:szCs w:val="28"/>
        </w:rPr>
        <w:t>.</w:t>
      </w:r>
    </w:p>
    <w:p w:rsidR="00F8790D" w:rsidRDefault="00F8790D">
      <w:pPr>
        <w:pStyle w:val="Paragraphedeliste"/>
        <w:tabs>
          <w:tab w:val="left" w:pos="6300"/>
          <w:tab w:val="left" w:pos="6480"/>
        </w:tabs>
        <w:ind w:left="2160" w:right="-468"/>
        <w:jc w:val="both"/>
        <w:rPr>
          <w:rFonts w:ascii="Garamond" w:hAnsi="Garamond"/>
          <w:sz w:val="28"/>
          <w:szCs w:val="28"/>
        </w:rPr>
      </w:pPr>
    </w:p>
    <w:p w:rsidR="00F8790D" w:rsidRDefault="00303CB6">
      <w:pPr>
        <w:pStyle w:val="Paragraphedeliste"/>
        <w:numPr>
          <w:ilvl w:val="0"/>
          <w:numId w:val="2"/>
        </w:numPr>
        <w:tabs>
          <w:tab w:val="left" w:pos="6300"/>
          <w:tab w:val="left" w:pos="6480"/>
        </w:tabs>
        <w:ind w:right="-468"/>
        <w:jc w:val="both"/>
      </w:pPr>
      <w:r>
        <w:rPr>
          <w:rFonts w:ascii="Garamond" w:hAnsi="Garamond"/>
          <w:b/>
          <w:sz w:val="28"/>
          <w:szCs w:val="28"/>
        </w:rPr>
        <w:t xml:space="preserve">la Direction des </w:t>
      </w:r>
      <w:proofErr w:type="spellStart"/>
      <w:r>
        <w:rPr>
          <w:rFonts w:ascii="Garamond" w:hAnsi="Garamond"/>
          <w:b/>
          <w:sz w:val="28"/>
          <w:szCs w:val="28"/>
        </w:rPr>
        <w:t>Enquêtes</w:t>
      </w:r>
      <w:proofErr w:type="spellEnd"/>
      <w:r>
        <w:rPr>
          <w:rFonts w:ascii="Garamond" w:hAnsi="Garamond"/>
          <w:b/>
          <w:sz w:val="28"/>
          <w:szCs w:val="28"/>
        </w:rPr>
        <w:t xml:space="preserve"> et des </w:t>
      </w:r>
      <w:proofErr w:type="spellStart"/>
      <w:r>
        <w:rPr>
          <w:rFonts w:ascii="Garamond" w:hAnsi="Garamond"/>
          <w:b/>
          <w:sz w:val="28"/>
          <w:szCs w:val="28"/>
        </w:rPr>
        <w:t>Statistiques</w:t>
      </w:r>
      <w:proofErr w:type="spellEnd"/>
      <w:r>
        <w:rPr>
          <w:rFonts w:ascii="Garamond" w:hAnsi="Garamond"/>
          <w:b/>
          <w:sz w:val="28"/>
          <w:szCs w:val="28"/>
        </w:rPr>
        <w:t xml:space="preserve"> (DES)</w:t>
      </w:r>
      <w:r>
        <w:rPr>
          <w:rFonts w:ascii="Garamond" w:hAnsi="Garamond"/>
          <w:sz w:val="28"/>
          <w:szCs w:val="28"/>
        </w:rPr>
        <w:t xml:space="preserve"> qui </w:t>
      </w:r>
      <w:proofErr w:type="spellStart"/>
      <w:r>
        <w:rPr>
          <w:rFonts w:ascii="Garamond" w:hAnsi="Garamond"/>
          <w:sz w:val="28"/>
          <w:szCs w:val="28"/>
        </w:rPr>
        <w:t>comprend</w:t>
      </w:r>
      <w:proofErr w:type="spellEnd"/>
      <w:r>
        <w:rPr>
          <w:rFonts w:ascii="Garamond" w:hAnsi="Garamond"/>
          <w:sz w:val="28"/>
          <w:szCs w:val="28"/>
        </w:rPr>
        <w:t xml:space="preserve"> :</w:t>
      </w:r>
    </w:p>
    <w:p w:rsidR="00F8790D" w:rsidRDefault="00F8790D">
      <w:pPr>
        <w:pStyle w:val="Paragraphedeliste"/>
        <w:tabs>
          <w:tab w:val="left" w:pos="6300"/>
          <w:tab w:val="left" w:pos="6480"/>
        </w:tabs>
        <w:ind w:right="-468"/>
        <w:jc w:val="both"/>
        <w:rPr>
          <w:rFonts w:ascii="Garamond" w:hAnsi="Garamond"/>
          <w:sz w:val="28"/>
          <w:szCs w:val="28"/>
        </w:rPr>
      </w:pPr>
    </w:p>
    <w:p w:rsidR="00F8790D" w:rsidRDefault="00303CB6">
      <w:pPr>
        <w:pStyle w:val="Paragraphedeliste"/>
        <w:numPr>
          <w:ilvl w:val="2"/>
          <w:numId w:val="2"/>
        </w:numPr>
        <w:tabs>
          <w:tab w:val="left" w:pos="4860"/>
          <w:tab w:val="left" w:pos="5040"/>
        </w:tabs>
        <w:ind w:right="-46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 Service de </w:t>
      </w:r>
      <w:proofErr w:type="spellStart"/>
      <w:r>
        <w:rPr>
          <w:rFonts w:ascii="Garamond" w:hAnsi="Garamond"/>
          <w:sz w:val="28"/>
          <w:szCs w:val="28"/>
        </w:rPr>
        <w:t>l’Ecoute</w:t>
      </w:r>
      <w:proofErr w:type="spellEnd"/>
      <w:r>
        <w:rPr>
          <w:rFonts w:ascii="Garamond" w:hAnsi="Garamond"/>
          <w:sz w:val="28"/>
          <w:szCs w:val="28"/>
        </w:rPr>
        <w:t xml:space="preserve"> et de </w:t>
      </w:r>
      <w:proofErr w:type="spellStart"/>
      <w:r>
        <w:rPr>
          <w:rFonts w:ascii="Garamond" w:hAnsi="Garamond"/>
          <w:sz w:val="28"/>
          <w:szCs w:val="28"/>
        </w:rPr>
        <w:t>l’Orientation</w:t>
      </w:r>
      <w:proofErr w:type="spellEnd"/>
      <w:r>
        <w:rPr>
          <w:rFonts w:ascii="Garamond" w:hAnsi="Garamond"/>
          <w:sz w:val="28"/>
          <w:szCs w:val="28"/>
        </w:rPr>
        <w:t xml:space="preserve"> ;</w:t>
      </w:r>
    </w:p>
    <w:p w:rsidR="00F8790D" w:rsidRDefault="00303CB6">
      <w:pPr>
        <w:pStyle w:val="Paragraphedeliste"/>
        <w:numPr>
          <w:ilvl w:val="2"/>
          <w:numId w:val="2"/>
        </w:numPr>
        <w:tabs>
          <w:tab w:val="left" w:pos="4860"/>
          <w:tab w:val="left" w:pos="5040"/>
        </w:tabs>
        <w:ind w:right="-46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 Service des </w:t>
      </w:r>
      <w:proofErr w:type="spellStart"/>
      <w:r>
        <w:rPr>
          <w:rFonts w:ascii="Garamond" w:hAnsi="Garamond"/>
          <w:sz w:val="28"/>
          <w:szCs w:val="28"/>
        </w:rPr>
        <w:t>Enquêtes</w:t>
      </w:r>
      <w:proofErr w:type="spellEnd"/>
      <w:r>
        <w:rPr>
          <w:rFonts w:ascii="Garamond" w:hAnsi="Garamond"/>
          <w:sz w:val="28"/>
          <w:szCs w:val="28"/>
        </w:rPr>
        <w:t> ;</w:t>
      </w:r>
    </w:p>
    <w:p w:rsidR="00F8790D" w:rsidRDefault="00303CB6">
      <w:pPr>
        <w:pStyle w:val="Paragraphedeliste"/>
        <w:numPr>
          <w:ilvl w:val="2"/>
          <w:numId w:val="2"/>
        </w:numPr>
        <w:tabs>
          <w:tab w:val="left" w:pos="4860"/>
          <w:tab w:val="left" w:pos="5040"/>
        </w:tabs>
        <w:ind w:right="-468"/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le</w:t>
      </w:r>
      <w:proofErr w:type="gramEnd"/>
      <w:r>
        <w:rPr>
          <w:rFonts w:ascii="Garamond" w:hAnsi="Garamond"/>
          <w:sz w:val="28"/>
          <w:szCs w:val="28"/>
        </w:rPr>
        <w:t xml:space="preserve"> Service des </w:t>
      </w:r>
      <w:proofErr w:type="spellStart"/>
      <w:r>
        <w:rPr>
          <w:rFonts w:ascii="Garamond" w:hAnsi="Garamond"/>
          <w:sz w:val="28"/>
          <w:szCs w:val="28"/>
        </w:rPr>
        <w:t>Statistiques</w:t>
      </w:r>
      <w:proofErr w:type="spellEnd"/>
      <w:r>
        <w:rPr>
          <w:rFonts w:ascii="Garamond" w:hAnsi="Garamond"/>
          <w:sz w:val="28"/>
          <w:szCs w:val="28"/>
        </w:rPr>
        <w:t>.</w:t>
      </w:r>
    </w:p>
    <w:p w:rsidR="00F8790D" w:rsidRDefault="00F8790D">
      <w:pPr>
        <w:tabs>
          <w:tab w:val="left" w:pos="6300"/>
          <w:tab w:val="left" w:pos="6480"/>
        </w:tabs>
        <w:ind w:right="-468"/>
        <w:jc w:val="both"/>
        <w:rPr>
          <w:rFonts w:ascii="Garamond" w:hAnsi="Garamond"/>
          <w:sz w:val="28"/>
          <w:szCs w:val="28"/>
        </w:rPr>
      </w:pPr>
    </w:p>
    <w:p w:rsidR="00F8790D" w:rsidRDefault="00303CB6">
      <w:pPr>
        <w:pStyle w:val="Paragraphedeliste"/>
        <w:numPr>
          <w:ilvl w:val="0"/>
          <w:numId w:val="3"/>
        </w:numPr>
        <w:tabs>
          <w:tab w:val="left" w:pos="6300"/>
          <w:tab w:val="left" w:pos="6480"/>
        </w:tabs>
        <w:ind w:right="-468"/>
        <w:jc w:val="both"/>
      </w:pPr>
      <w:proofErr w:type="gramStart"/>
      <w:r>
        <w:rPr>
          <w:rFonts w:ascii="Garamond" w:hAnsi="Garamond"/>
          <w:b/>
          <w:sz w:val="28"/>
          <w:szCs w:val="28"/>
        </w:rPr>
        <w:t>la</w:t>
      </w:r>
      <w:proofErr w:type="gramEnd"/>
      <w:r>
        <w:rPr>
          <w:rFonts w:ascii="Garamond" w:hAnsi="Garamond"/>
          <w:b/>
          <w:sz w:val="28"/>
          <w:szCs w:val="28"/>
        </w:rPr>
        <w:t xml:space="preserve"> Direction de </w:t>
      </w:r>
      <w:proofErr w:type="spellStart"/>
      <w:r>
        <w:rPr>
          <w:rFonts w:ascii="Garamond" w:hAnsi="Garamond"/>
          <w:b/>
          <w:sz w:val="28"/>
          <w:szCs w:val="28"/>
        </w:rPr>
        <w:t>l’Assistance</w:t>
      </w:r>
      <w:proofErr w:type="spellEnd"/>
      <w:r>
        <w:rPr>
          <w:rFonts w:ascii="Garamond" w:hAnsi="Garamond"/>
          <w:b/>
          <w:sz w:val="28"/>
          <w:szCs w:val="28"/>
        </w:rPr>
        <w:t xml:space="preserve"> de la </w:t>
      </w:r>
      <w:proofErr w:type="spellStart"/>
      <w:r>
        <w:rPr>
          <w:rFonts w:ascii="Garamond" w:hAnsi="Garamond"/>
          <w:b/>
          <w:sz w:val="28"/>
          <w:szCs w:val="28"/>
        </w:rPr>
        <w:t>Veuve</w:t>
      </w:r>
      <w:proofErr w:type="spellEnd"/>
      <w:r>
        <w:rPr>
          <w:rFonts w:ascii="Garamond" w:hAnsi="Garamond"/>
          <w:b/>
          <w:sz w:val="28"/>
          <w:szCs w:val="28"/>
        </w:rPr>
        <w:t xml:space="preserve"> et de </w:t>
      </w:r>
      <w:proofErr w:type="spellStart"/>
      <w:r>
        <w:rPr>
          <w:rFonts w:ascii="Garamond" w:hAnsi="Garamond"/>
          <w:b/>
          <w:sz w:val="28"/>
          <w:szCs w:val="28"/>
        </w:rPr>
        <w:t>l’Orphelin</w:t>
      </w:r>
      <w:proofErr w:type="spellEnd"/>
      <w:r>
        <w:rPr>
          <w:rFonts w:ascii="Garamond" w:hAnsi="Garamond"/>
          <w:b/>
          <w:sz w:val="28"/>
          <w:szCs w:val="28"/>
        </w:rPr>
        <w:t xml:space="preserve"> (DAVO). </w:t>
      </w:r>
      <w:r>
        <w:rPr>
          <w:rFonts w:ascii="Garamond" w:hAnsi="Garamond"/>
          <w:sz w:val="28"/>
          <w:szCs w:val="28"/>
        </w:rPr>
        <w:t>Elle</w:t>
      </w:r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comprend</w:t>
      </w:r>
      <w:proofErr w:type="spellEnd"/>
      <w:r>
        <w:rPr>
          <w:rFonts w:ascii="Garamond" w:hAnsi="Garamond"/>
          <w:sz w:val="28"/>
          <w:szCs w:val="28"/>
        </w:rPr>
        <w:t> :</w:t>
      </w:r>
    </w:p>
    <w:p w:rsidR="00F8790D" w:rsidRDefault="00F8790D">
      <w:pPr>
        <w:pStyle w:val="Paragraphedeliste"/>
        <w:tabs>
          <w:tab w:val="left" w:pos="6300"/>
          <w:tab w:val="left" w:pos="6480"/>
        </w:tabs>
        <w:ind w:right="-468"/>
        <w:jc w:val="both"/>
        <w:rPr>
          <w:rFonts w:ascii="Garamond" w:hAnsi="Garamond"/>
          <w:sz w:val="28"/>
          <w:szCs w:val="28"/>
        </w:rPr>
      </w:pPr>
    </w:p>
    <w:p w:rsidR="00F8790D" w:rsidRDefault="00303CB6">
      <w:pPr>
        <w:pStyle w:val="Paragraphedeliste"/>
        <w:numPr>
          <w:ilvl w:val="2"/>
          <w:numId w:val="3"/>
        </w:numPr>
        <w:tabs>
          <w:tab w:val="left" w:pos="4860"/>
          <w:tab w:val="left" w:pos="5040"/>
        </w:tabs>
        <w:ind w:right="-46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 Service de </w:t>
      </w:r>
      <w:proofErr w:type="spellStart"/>
      <w:r>
        <w:rPr>
          <w:rFonts w:ascii="Garamond" w:hAnsi="Garamond"/>
          <w:sz w:val="28"/>
          <w:szCs w:val="28"/>
        </w:rPr>
        <w:t>l’Encadrement</w:t>
      </w:r>
      <w:proofErr w:type="spellEnd"/>
      <w:r>
        <w:rPr>
          <w:rFonts w:ascii="Garamond" w:hAnsi="Garamond"/>
          <w:sz w:val="28"/>
          <w:szCs w:val="28"/>
        </w:rPr>
        <w:t xml:space="preserve"> de la </w:t>
      </w:r>
      <w:proofErr w:type="spellStart"/>
      <w:r>
        <w:rPr>
          <w:rFonts w:ascii="Garamond" w:hAnsi="Garamond"/>
          <w:sz w:val="28"/>
          <w:szCs w:val="28"/>
        </w:rPr>
        <w:t>Veuve</w:t>
      </w:r>
      <w:proofErr w:type="spellEnd"/>
      <w:r>
        <w:rPr>
          <w:rFonts w:ascii="Garamond" w:hAnsi="Garamond"/>
          <w:sz w:val="28"/>
          <w:szCs w:val="28"/>
        </w:rPr>
        <w:t xml:space="preserve"> et de </w:t>
      </w:r>
      <w:proofErr w:type="spellStart"/>
      <w:r>
        <w:rPr>
          <w:rFonts w:ascii="Garamond" w:hAnsi="Garamond"/>
          <w:sz w:val="28"/>
          <w:szCs w:val="28"/>
        </w:rPr>
        <w:t>l’Orphelin</w:t>
      </w:r>
      <w:proofErr w:type="spellEnd"/>
      <w:r>
        <w:rPr>
          <w:rFonts w:ascii="Garamond" w:hAnsi="Garamond"/>
          <w:sz w:val="28"/>
          <w:szCs w:val="28"/>
        </w:rPr>
        <w:t>;</w:t>
      </w:r>
    </w:p>
    <w:p w:rsidR="00F8790D" w:rsidRDefault="00303CB6">
      <w:pPr>
        <w:pStyle w:val="Paragraphedeliste"/>
        <w:numPr>
          <w:ilvl w:val="2"/>
          <w:numId w:val="3"/>
        </w:numPr>
        <w:tabs>
          <w:tab w:val="left" w:pos="4860"/>
          <w:tab w:val="left" w:pos="5040"/>
        </w:tabs>
        <w:ind w:right="-46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 Service du </w:t>
      </w:r>
      <w:proofErr w:type="spellStart"/>
      <w:r>
        <w:rPr>
          <w:rFonts w:ascii="Garamond" w:hAnsi="Garamond"/>
          <w:sz w:val="28"/>
          <w:szCs w:val="28"/>
        </w:rPr>
        <w:t>Suivi</w:t>
      </w:r>
      <w:proofErr w:type="spellEnd"/>
      <w:r>
        <w:rPr>
          <w:rFonts w:ascii="Garamond" w:hAnsi="Garamond"/>
          <w:sz w:val="28"/>
          <w:szCs w:val="28"/>
        </w:rPr>
        <w:t xml:space="preserve"> et de </w:t>
      </w:r>
      <w:proofErr w:type="spellStart"/>
      <w:r>
        <w:rPr>
          <w:rFonts w:ascii="Garamond" w:hAnsi="Garamond"/>
          <w:sz w:val="28"/>
          <w:szCs w:val="28"/>
        </w:rPr>
        <w:t>l’Evaluation</w:t>
      </w:r>
      <w:proofErr w:type="spellEnd"/>
      <w:r>
        <w:rPr>
          <w:rFonts w:ascii="Garamond" w:hAnsi="Garamond"/>
          <w:sz w:val="28"/>
          <w:szCs w:val="28"/>
        </w:rPr>
        <w:t> ;</w:t>
      </w:r>
    </w:p>
    <w:p w:rsidR="00F8790D" w:rsidRDefault="00303CB6">
      <w:pPr>
        <w:pStyle w:val="Paragraphedeliste"/>
        <w:numPr>
          <w:ilvl w:val="2"/>
          <w:numId w:val="3"/>
        </w:numPr>
        <w:tabs>
          <w:tab w:val="left" w:pos="4860"/>
          <w:tab w:val="left" w:pos="5040"/>
        </w:tabs>
        <w:ind w:right="-468"/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le</w:t>
      </w:r>
      <w:proofErr w:type="gramEnd"/>
      <w:r>
        <w:rPr>
          <w:rFonts w:ascii="Garamond" w:hAnsi="Garamond"/>
          <w:sz w:val="28"/>
          <w:szCs w:val="28"/>
        </w:rPr>
        <w:t xml:space="preserve"> Service de la </w:t>
      </w:r>
      <w:proofErr w:type="spellStart"/>
      <w:r>
        <w:rPr>
          <w:rFonts w:ascii="Garamond" w:hAnsi="Garamond"/>
          <w:sz w:val="28"/>
          <w:szCs w:val="28"/>
        </w:rPr>
        <w:t>Réglementation</w:t>
      </w:r>
      <w:proofErr w:type="spellEnd"/>
      <w:r>
        <w:rPr>
          <w:rFonts w:ascii="Garamond" w:hAnsi="Garamond"/>
          <w:sz w:val="28"/>
          <w:szCs w:val="28"/>
        </w:rPr>
        <w:t xml:space="preserve"> et du </w:t>
      </w:r>
      <w:proofErr w:type="spellStart"/>
      <w:r>
        <w:rPr>
          <w:rFonts w:ascii="Garamond" w:hAnsi="Garamond"/>
          <w:sz w:val="28"/>
          <w:szCs w:val="28"/>
        </w:rPr>
        <w:t>Contentieux</w:t>
      </w:r>
      <w:proofErr w:type="spellEnd"/>
      <w:r>
        <w:rPr>
          <w:rFonts w:ascii="Garamond" w:hAnsi="Garamond"/>
          <w:sz w:val="28"/>
          <w:szCs w:val="28"/>
        </w:rPr>
        <w:t>.</w:t>
      </w:r>
    </w:p>
    <w:p w:rsidR="00F8790D" w:rsidRDefault="00F8790D">
      <w:pPr>
        <w:pStyle w:val="Paragraphedeliste"/>
        <w:tabs>
          <w:tab w:val="left" w:pos="6300"/>
          <w:tab w:val="left" w:pos="6480"/>
        </w:tabs>
        <w:ind w:left="2160" w:right="-468"/>
        <w:jc w:val="both"/>
        <w:rPr>
          <w:rFonts w:ascii="Garamond" w:hAnsi="Garamond"/>
          <w:sz w:val="28"/>
          <w:szCs w:val="28"/>
        </w:rPr>
      </w:pPr>
    </w:p>
    <w:p w:rsidR="00F8790D" w:rsidRDefault="00303CB6">
      <w:pPr>
        <w:tabs>
          <w:tab w:val="left" w:pos="2905"/>
        </w:tabs>
        <w:ind w:right="-46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Outre ces trois (3)</w:t>
      </w:r>
      <w:r>
        <w:rPr>
          <w:rFonts w:ascii="Garamond" w:hAnsi="Garamond"/>
          <w:sz w:val="28"/>
          <w:szCs w:val="28"/>
        </w:rPr>
        <w:t xml:space="preserve"> directions, la Direction Générale de la Protection de la Veuve et de l’Orphelin compte également parmi ses services :</w:t>
      </w:r>
    </w:p>
    <w:p w:rsidR="00F8790D" w:rsidRDefault="00303CB6">
      <w:pPr>
        <w:pStyle w:val="Paragraphedeliste"/>
        <w:numPr>
          <w:ilvl w:val="0"/>
          <w:numId w:val="3"/>
        </w:numPr>
        <w:tabs>
          <w:tab w:val="left" w:pos="2905"/>
        </w:tabs>
        <w:ind w:right="-468"/>
        <w:jc w:val="both"/>
      </w:pPr>
      <w:proofErr w:type="spellStart"/>
      <w:r>
        <w:rPr>
          <w:rFonts w:ascii="Garamond" w:hAnsi="Garamond"/>
          <w:b/>
          <w:sz w:val="28"/>
          <w:szCs w:val="28"/>
        </w:rPr>
        <w:t>Une</w:t>
      </w:r>
      <w:proofErr w:type="spellEnd"/>
      <w:r>
        <w:rPr>
          <w:rFonts w:ascii="Garamond" w:hAnsi="Garamond"/>
          <w:b/>
          <w:sz w:val="28"/>
          <w:szCs w:val="28"/>
        </w:rPr>
        <w:t xml:space="preserve"> (1) Cellule </w:t>
      </w:r>
      <w:proofErr w:type="spellStart"/>
      <w:r>
        <w:rPr>
          <w:rFonts w:ascii="Garamond" w:hAnsi="Garamond"/>
          <w:b/>
          <w:sz w:val="28"/>
          <w:szCs w:val="28"/>
        </w:rPr>
        <w:t>d’écoute</w:t>
      </w:r>
      <w:proofErr w:type="spellEnd"/>
    </w:p>
    <w:p w:rsidR="00F8790D" w:rsidRDefault="00F8790D">
      <w:pPr>
        <w:tabs>
          <w:tab w:val="left" w:pos="2905"/>
        </w:tabs>
        <w:ind w:right="-468"/>
        <w:jc w:val="both"/>
        <w:rPr>
          <w:rFonts w:ascii="Garamond" w:hAnsi="Garamond"/>
          <w:b/>
          <w:sz w:val="28"/>
          <w:szCs w:val="28"/>
          <w:u w:val="single"/>
        </w:rPr>
      </w:pPr>
    </w:p>
    <w:p w:rsidR="00F8790D" w:rsidRDefault="00303CB6">
      <w:pPr>
        <w:tabs>
          <w:tab w:val="left" w:pos="2905"/>
        </w:tabs>
        <w:ind w:right="-468"/>
        <w:jc w:val="both"/>
      </w:pPr>
      <w:r>
        <w:rPr>
          <w:rFonts w:ascii="Garamond" w:hAnsi="Garamond"/>
          <w:b/>
          <w:sz w:val="32"/>
          <w:szCs w:val="28"/>
        </w:rPr>
        <w:t>Ressources humaines</w:t>
      </w:r>
      <w:r>
        <w:rPr>
          <w:rFonts w:ascii="Garamond" w:hAnsi="Garamond"/>
          <w:sz w:val="28"/>
          <w:szCs w:val="28"/>
        </w:rPr>
        <w:t xml:space="preserve"> : </w:t>
      </w:r>
    </w:p>
    <w:p w:rsidR="00F8790D" w:rsidRDefault="00F8790D">
      <w:pPr>
        <w:tabs>
          <w:tab w:val="left" w:pos="2905"/>
        </w:tabs>
        <w:ind w:right="-468"/>
        <w:jc w:val="both"/>
        <w:rPr>
          <w:rFonts w:ascii="Garamond" w:hAnsi="Garamond"/>
          <w:sz w:val="28"/>
          <w:szCs w:val="28"/>
        </w:rPr>
      </w:pPr>
    </w:p>
    <w:p w:rsidR="00F8790D" w:rsidRDefault="00303CB6">
      <w:pPr>
        <w:tabs>
          <w:tab w:val="left" w:pos="2905"/>
        </w:tabs>
        <w:ind w:right="-46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 ce jour, les effectifs de la Direction Générale de la Protection de la Veuve et de </w:t>
      </w:r>
      <w:r>
        <w:rPr>
          <w:rFonts w:ascii="Garamond" w:hAnsi="Garamond"/>
          <w:sz w:val="28"/>
          <w:szCs w:val="28"/>
        </w:rPr>
        <w:t>l’Orphelin se présentent ainsi qu’il suit :</w:t>
      </w:r>
    </w:p>
    <w:p w:rsidR="00F8790D" w:rsidRDefault="00303CB6">
      <w:pPr>
        <w:pStyle w:val="Paragraphedeliste"/>
        <w:numPr>
          <w:ilvl w:val="0"/>
          <w:numId w:val="4"/>
        </w:numPr>
        <w:tabs>
          <w:tab w:val="left" w:pos="2905"/>
        </w:tabs>
        <w:ind w:right="-468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Fonctionnaires</w:t>
      </w:r>
      <w:proofErr w:type="spellEnd"/>
      <w:r>
        <w:rPr>
          <w:rFonts w:ascii="Garamond" w:hAnsi="Garamond"/>
          <w:sz w:val="28"/>
          <w:szCs w:val="28"/>
        </w:rPr>
        <w:t> : 39 ;</w:t>
      </w:r>
    </w:p>
    <w:p w:rsidR="00F8790D" w:rsidRDefault="00303CB6">
      <w:pPr>
        <w:pStyle w:val="Paragraphedeliste"/>
        <w:numPr>
          <w:ilvl w:val="0"/>
          <w:numId w:val="4"/>
        </w:numPr>
        <w:tabs>
          <w:tab w:val="left" w:pos="2905"/>
        </w:tabs>
        <w:ind w:right="-46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Main </w:t>
      </w:r>
      <w:proofErr w:type="spellStart"/>
      <w:r>
        <w:rPr>
          <w:rFonts w:ascii="Garamond" w:hAnsi="Garamond"/>
          <w:sz w:val="28"/>
          <w:szCs w:val="28"/>
        </w:rPr>
        <w:t>d’œuvre</w:t>
      </w:r>
      <w:proofErr w:type="spellEnd"/>
      <w:r>
        <w:rPr>
          <w:rFonts w:ascii="Garamond" w:hAnsi="Garamond"/>
          <w:sz w:val="28"/>
          <w:szCs w:val="28"/>
        </w:rPr>
        <w:t xml:space="preserve"> non </w:t>
      </w:r>
      <w:proofErr w:type="spellStart"/>
      <w:r>
        <w:rPr>
          <w:rFonts w:ascii="Garamond" w:hAnsi="Garamond"/>
          <w:sz w:val="28"/>
          <w:szCs w:val="28"/>
        </w:rPr>
        <w:t>permanente</w:t>
      </w:r>
      <w:proofErr w:type="spellEnd"/>
      <w:r>
        <w:rPr>
          <w:rFonts w:ascii="Garamond" w:hAnsi="Garamond"/>
          <w:sz w:val="28"/>
          <w:szCs w:val="28"/>
        </w:rPr>
        <w:t> : 12 ;</w:t>
      </w:r>
    </w:p>
    <w:p w:rsidR="00F8790D" w:rsidRDefault="00303CB6">
      <w:pPr>
        <w:pStyle w:val="Paragraphedeliste"/>
        <w:tabs>
          <w:tab w:val="left" w:pos="2905"/>
        </w:tabs>
        <w:ind w:right="-468"/>
        <w:jc w:val="both"/>
        <w:rPr>
          <w:rFonts w:ascii="Garamond" w:hAnsi="Garamond"/>
          <w:b/>
          <w:sz w:val="28"/>
          <w:szCs w:val="28"/>
        </w:rPr>
      </w:pPr>
      <w:proofErr w:type="gramStart"/>
      <w:r>
        <w:rPr>
          <w:rFonts w:ascii="Garamond" w:hAnsi="Garamond"/>
          <w:b/>
          <w:sz w:val="28"/>
          <w:szCs w:val="28"/>
        </w:rPr>
        <w:t>Total :</w:t>
      </w:r>
      <w:proofErr w:type="gramEnd"/>
      <w:r>
        <w:rPr>
          <w:rFonts w:ascii="Garamond" w:hAnsi="Garamond"/>
          <w:b/>
          <w:sz w:val="28"/>
          <w:szCs w:val="28"/>
        </w:rPr>
        <w:t xml:space="preserve"> 51</w:t>
      </w:r>
    </w:p>
    <w:p w:rsidR="00F8790D" w:rsidRDefault="00F8790D">
      <w:pPr>
        <w:pStyle w:val="Corps"/>
        <w:spacing w:after="0" w:line="240" w:lineRule="auto"/>
        <w:ind w:left="360"/>
        <w:jc w:val="both"/>
      </w:pPr>
    </w:p>
    <w:sectPr w:rsidR="00F8790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B6" w:rsidRDefault="00303CB6">
      <w:pPr>
        <w:spacing w:after="0" w:line="240" w:lineRule="auto"/>
      </w:pPr>
      <w:r>
        <w:separator/>
      </w:r>
    </w:p>
  </w:endnote>
  <w:endnote w:type="continuationSeparator" w:id="0">
    <w:p w:rsidR="00303CB6" w:rsidRDefault="0030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B6" w:rsidRDefault="00303C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03CB6" w:rsidRDefault="0030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20E85"/>
    <w:multiLevelType w:val="multilevel"/>
    <w:tmpl w:val="8BCCAB4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EE9287B"/>
    <w:multiLevelType w:val="multilevel"/>
    <w:tmpl w:val="3EBE623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3957D29"/>
    <w:multiLevelType w:val="multilevel"/>
    <w:tmpl w:val="E6C47F9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8CF606D"/>
    <w:multiLevelType w:val="multilevel"/>
    <w:tmpl w:val="0A1AE54E"/>
    <w:lvl w:ilvl="0">
      <w:numFmt w:val="bullet"/>
      <w:lvlText w:val="-"/>
      <w:lvlJc w:val="left"/>
      <w:pPr>
        <w:ind w:left="1440" w:hanging="360"/>
      </w:pPr>
      <w:rPr>
        <w:rFonts w:ascii="Calibri" w:hAnsi="Calibri" w:cs="Times New Roman"/>
        <w:sz w:val="3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790D"/>
    <w:rsid w:val="00303CB6"/>
    <w:rsid w:val="003A7322"/>
    <w:rsid w:val="00F8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pPr>
      <w:suppressAutoHyphens/>
      <w:spacing w:after="0" w:line="240" w:lineRule="auto"/>
    </w:p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ext-justify">
    <w:name w:val="text-justify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pPr>
      <w:suppressAutoHyphens w:val="0"/>
      <w:spacing w:after="0" w:line="240" w:lineRule="auto"/>
      <w:ind w:left="720"/>
      <w:textAlignment w:val="auto"/>
    </w:pPr>
    <w:rPr>
      <w:rFonts w:ascii="Times New Roman" w:eastAsia="Arial Unicode MS" w:hAnsi="Times New Roman"/>
      <w:sz w:val="24"/>
      <w:szCs w:val="24"/>
      <w:lang w:val="en-US"/>
    </w:rPr>
  </w:style>
  <w:style w:type="paragraph" w:customStyle="1" w:styleId="Corps">
    <w:name w:val="Corps"/>
    <w:pPr>
      <w:spacing w:after="200" w:line="276" w:lineRule="auto"/>
      <w:textAlignment w:val="auto"/>
    </w:pPr>
    <w:rPr>
      <w:rFonts w:cs="Calibri"/>
      <w:color w:val="00000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pPr>
      <w:suppressAutoHyphens/>
      <w:spacing w:after="0" w:line="240" w:lineRule="auto"/>
    </w:p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ext-justify">
    <w:name w:val="text-justify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pPr>
      <w:suppressAutoHyphens w:val="0"/>
      <w:spacing w:after="0" w:line="240" w:lineRule="auto"/>
      <w:ind w:left="720"/>
      <w:textAlignment w:val="auto"/>
    </w:pPr>
    <w:rPr>
      <w:rFonts w:ascii="Times New Roman" w:eastAsia="Arial Unicode MS" w:hAnsi="Times New Roman"/>
      <w:sz w:val="24"/>
      <w:szCs w:val="24"/>
      <w:lang w:val="en-US"/>
    </w:rPr>
  </w:style>
  <w:style w:type="paragraph" w:customStyle="1" w:styleId="Corps">
    <w:name w:val="Corps"/>
    <w:pPr>
      <w:spacing w:after="200" w:line="276" w:lineRule="auto"/>
      <w:textAlignment w:val="auto"/>
    </w:pPr>
    <w:rPr>
      <w:rFonts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Engouma</dc:creator>
  <cp:lastModifiedBy>user</cp:lastModifiedBy>
  <cp:revision>2</cp:revision>
  <dcterms:created xsi:type="dcterms:W3CDTF">2021-03-10T12:47:00Z</dcterms:created>
  <dcterms:modified xsi:type="dcterms:W3CDTF">2021-03-10T12:47:00Z</dcterms:modified>
</cp:coreProperties>
</file>